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C7A" w:rsidRDefault="00B25C7A" w:rsidP="00B25C7A">
      <w:pPr>
        <w:jc w:val="center"/>
        <w:rPr>
          <w:b/>
          <w:bCs/>
          <w:szCs w:val="24"/>
          <w:u w:val="single"/>
        </w:rPr>
      </w:pPr>
    </w:p>
    <w:p w:rsidR="00B25C7A" w:rsidRPr="00D2447F" w:rsidRDefault="00B25C7A" w:rsidP="001266DA">
      <w:pPr>
        <w:jc w:val="center"/>
        <w:rPr>
          <w:b/>
          <w:bCs/>
          <w:szCs w:val="24"/>
          <w:rtl/>
        </w:rPr>
      </w:pPr>
      <w:r w:rsidRPr="00B25C7A">
        <w:rPr>
          <w:rFonts w:hint="eastAsia"/>
          <w:b/>
          <w:bCs/>
          <w:szCs w:val="24"/>
          <w:u w:val="single"/>
          <w:rtl/>
        </w:rPr>
        <w:t>מכרז</w:t>
      </w:r>
      <w:r w:rsidRPr="00B25C7A">
        <w:rPr>
          <w:b/>
          <w:bCs/>
          <w:szCs w:val="24"/>
          <w:u w:val="single"/>
          <w:rtl/>
        </w:rPr>
        <w:t xml:space="preserve"> פומבי מס' </w:t>
      </w:r>
      <w:r w:rsidR="001266DA">
        <w:rPr>
          <w:rFonts w:hint="cs"/>
          <w:b/>
          <w:bCs/>
          <w:szCs w:val="24"/>
          <w:u w:val="single"/>
          <w:rtl/>
        </w:rPr>
        <w:t>43/12 לקבלת שירותים בנושא אבחון אנרגטי לאיתור הפוטנציאל לשימור אנרגיה במערכות קירור מסחרי</w:t>
      </w:r>
    </w:p>
    <w:p w:rsidR="001266DA" w:rsidRPr="00156877" w:rsidRDefault="00441BC4" w:rsidP="001266DA">
      <w:pPr>
        <w:pStyle w:val="aa"/>
        <w:spacing w:line="276" w:lineRule="auto"/>
        <w:ind w:left="-1"/>
        <w:jc w:val="both"/>
        <w:rPr>
          <w:szCs w:val="24"/>
          <w:highlight w:val="yellow"/>
          <w:rtl/>
        </w:rPr>
      </w:pPr>
      <w:bookmarkStart w:id="0" w:name="Start"/>
      <w:bookmarkEnd w:id="0"/>
      <w:r w:rsidRPr="006E4356">
        <w:rPr>
          <w:rFonts w:hint="cs"/>
          <w:color w:val="FF0000"/>
          <w:szCs w:val="24"/>
          <w:rtl/>
        </w:rPr>
        <w:br/>
      </w:r>
      <w:r w:rsidR="001266DA" w:rsidRPr="00156877">
        <w:rPr>
          <w:szCs w:val="24"/>
          <w:rtl/>
        </w:rPr>
        <w:t>משרד האנרגיה והמים</w:t>
      </w:r>
      <w:r w:rsidR="001266DA" w:rsidRPr="00156877">
        <w:rPr>
          <w:rFonts w:hint="cs"/>
          <w:szCs w:val="24"/>
          <w:rtl/>
        </w:rPr>
        <w:t xml:space="preserve"> (להלן: "</w:t>
      </w:r>
      <w:r w:rsidR="001266DA" w:rsidRPr="00156877">
        <w:rPr>
          <w:rFonts w:hint="eastAsia"/>
          <w:b/>
          <w:bCs/>
          <w:szCs w:val="24"/>
          <w:rtl/>
        </w:rPr>
        <w:t>המשרד</w:t>
      </w:r>
      <w:r w:rsidR="001266DA" w:rsidRPr="00156877">
        <w:rPr>
          <w:rFonts w:hint="cs"/>
          <w:szCs w:val="24"/>
          <w:rtl/>
        </w:rPr>
        <w:t>") מפרסם בזאת מכרז לקבלת שירותים בנושא</w:t>
      </w:r>
      <w:r w:rsidR="001266DA" w:rsidRPr="00156877">
        <w:rPr>
          <w:rFonts w:hint="cs"/>
          <w:b/>
          <w:bCs/>
          <w:szCs w:val="24"/>
          <w:rtl/>
        </w:rPr>
        <w:t xml:space="preserve"> אבחון אנרגטי לאיתור הפוטנציאל לשימור אנרגיה במערכות קירור מסחרי </w:t>
      </w:r>
      <w:r w:rsidR="001266DA" w:rsidRPr="00156877">
        <w:rPr>
          <w:rFonts w:hint="cs"/>
          <w:szCs w:val="24"/>
          <w:rtl/>
        </w:rPr>
        <w:t>(להלן: "</w:t>
      </w:r>
      <w:r w:rsidR="001266DA" w:rsidRPr="00156877">
        <w:rPr>
          <w:rFonts w:hint="eastAsia"/>
          <w:b/>
          <w:bCs/>
          <w:szCs w:val="24"/>
          <w:rtl/>
        </w:rPr>
        <w:t>המכרז</w:t>
      </w:r>
      <w:r w:rsidR="001266DA" w:rsidRPr="00156877">
        <w:rPr>
          <w:rFonts w:hint="cs"/>
          <w:szCs w:val="24"/>
          <w:rtl/>
        </w:rPr>
        <w:t xml:space="preserve">"). במסגרת מכרז זה מבקש המשרד להתקשר עם מציע אחד או יותר העומד בתנאי הסף, </w:t>
      </w:r>
      <w:proofErr w:type="spellStart"/>
      <w:r w:rsidR="001266DA" w:rsidRPr="00156877">
        <w:rPr>
          <w:rFonts w:hint="cs"/>
          <w:szCs w:val="24"/>
          <w:rtl/>
        </w:rPr>
        <w:t>הכל</w:t>
      </w:r>
      <w:proofErr w:type="spellEnd"/>
      <w:r w:rsidR="001266DA" w:rsidRPr="00156877">
        <w:rPr>
          <w:rFonts w:hint="cs"/>
          <w:szCs w:val="24"/>
          <w:rtl/>
        </w:rPr>
        <w:t xml:space="preserve"> כמפורט במסמכי המכרז  ונספחיו להלן. </w:t>
      </w:r>
    </w:p>
    <w:p w:rsidR="00B25C7A" w:rsidRPr="001266DA" w:rsidRDefault="00B25C7A" w:rsidP="004D148F">
      <w:pPr>
        <w:pStyle w:val="aa"/>
        <w:spacing w:before="240" w:line="276" w:lineRule="auto"/>
        <w:ind w:left="-1"/>
        <w:contextualSpacing w:val="0"/>
        <w:jc w:val="both"/>
        <w:rPr>
          <w:b/>
          <w:bCs/>
          <w:szCs w:val="24"/>
          <w:u w:val="single"/>
        </w:rPr>
      </w:pPr>
      <w:r w:rsidRPr="001266DA">
        <w:rPr>
          <w:rFonts w:hint="cs"/>
          <w:b/>
          <w:bCs/>
          <w:szCs w:val="24"/>
          <w:u w:val="single"/>
          <w:rtl/>
        </w:rPr>
        <w:t>כללי</w:t>
      </w:r>
    </w:p>
    <w:p w:rsidR="00B25C7A" w:rsidRPr="001266DA" w:rsidRDefault="00B25C7A" w:rsidP="001266DA">
      <w:pPr>
        <w:tabs>
          <w:tab w:val="left" w:pos="2200"/>
        </w:tabs>
        <w:autoSpaceDE w:val="0"/>
        <w:autoSpaceDN w:val="0"/>
        <w:adjustRightInd w:val="0"/>
        <w:spacing w:line="276" w:lineRule="auto"/>
        <w:ind w:left="-1"/>
        <w:jc w:val="both"/>
        <w:rPr>
          <w:rFonts w:ascii="Arial" w:hAnsi="Arial"/>
          <w:b/>
          <w:szCs w:val="24"/>
          <w:rtl/>
        </w:rPr>
      </w:pPr>
      <w:r w:rsidRPr="001266DA">
        <w:rPr>
          <w:rFonts w:ascii="Arial" w:hAnsi="Arial" w:hint="cs"/>
          <w:b/>
          <w:szCs w:val="24"/>
          <w:rtl/>
        </w:rPr>
        <w:t xml:space="preserve">תקופת ההסכם תהיה למשך </w:t>
      </w:r>
      <w:r w:rsidR="001266DA" w:rsidRPr="001266DA">
        <w:rPr>
          <w:rFonts w:ascii="Arial" w:hAnsi="Arial" w:hint="cs"/>
          <w:b/>
          <w:szCs w:val="24"/>
          <w:rtl/>
        </w:rPr>
        <w:t>12</w:t>
      </w:r>
      <w:r w:rsidRPr="001266DA">
        <w:rPr>
          <w:rFonts w:ascii="Arial" w:hAnsi="Arial" w:hint="cs"/>
          <w:b/>
          <w:szCs w:val="24"/>
          <w:rtl/>
        </w:rPr>
        <w:t xml:space="preserve"> חודשים. למשרד בלבד תהיה האופציה להאריך את ההסכם לתקופות נוספות ובלבד שסך תקופת ההתקשרות לא תעלה על </w:t>
      </w:r>
      <w:r w:rsidR="001266DA" w:rsidRPr="001266DA">
        <w:rPr>
          <w:rFonts w:ascii="Arial" w:hAnsi="Arial" w:hint="cs"/>
          <w:b/>
          <w:szCs w:val="24"/>
          <w:rtl/>
        </w:rPr>
        <w:t>שנתיים (2 שנים)</w:t>
      </w:r>
      <w:r w:rsidRPr="001266DA">
        <w:rPr>
          <w:rFonts w:ascii="Arial" w:hAnsi="Arial" w:hint="cs"/>
          <w:b/>
          <w:szCs w:val="24"/>
          <w:rtl/>
        </w:rPr>
        <w:t xml:space="preserve"> מיום חתימת ההסכם. </w:t>
      </w:r>
    </w:p>
    <w:p w:rsidR="00B25C7A" w:rsidRPr="001266DA" w:rsidRDefault="00B25C7A" w:rsidP="004D148F">
      <w:pPr>
        <w:tabs>
          <w:tab w:val="left" w:pos="2200"/>
        </w:tabs>
        <w:autoSpaceDE w:val="0"/>
        <w:autoSpaceDN w:val="0"/>
        <w:adjustRightInd w:val="0"/>
        <w:spacing w:line="276" w:lineRule="auto"/>
        <w:ind w:left="-1"/>
        <w:jc w:val="both"/>
        <w:rPr>
          <w:rFonts w:ascii="Arial" w:hAnsi="Arial"/>
          <w:b/>
          <w:szCs w:val="24"/>
          <w:rtl/>
        </w:rPr>
      </w:pPr>
    </w:p>
    <w:p w:rsidR="00B25C7A" w:rsidRPr="001266DA" w:rsidRDefault="00B25C7A" w:rsidP="004D148F">
      <w:pPr>
        <w:tabs>
          <w:tab w:val="left" w:pos="2200"/>
        </w:tabs>
        <w:autoSpaceDE w:val="0"/>
        <w:autoSpaceDN w:val="0"/>
        <w:adjustRightInd w:val="0"/>
        <w:spacing w:line="276" w:lineRule="auto"/>
        <w:ind w:left="-1"/>
        <w:jc w:val="both"/>
        <w:rPr>
          <w:rFonts w:ascii="Arial" w:hAnsi="Arial"/>
          <w:b/>
          <w:szCs w:val="24"/>
          <w:rtl/>
        </w:rPr>
      </w:pPr>
      <w:r w:rsidRPr="001266DA">
        <w:rPr>
          <w:rFonts w:ascii="Arial" w:hAnsi="Arial" w:hint="cs"/>
          <w:b/>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המשרד שכתובתו: </w:t>
      </w:r>
      <w:hyperlink r:id="rId12" w:history="1">
        <w:r w:rsidRPr="001266DA">
          <w:rPr>
            <w:rStyle w:val="Hyperlink"/>
            <w:rFonts w:ascii="Arial" w:hAnsi="Arial"/>
            <w:b/>
            <w:color w:val="auto"/>
            <w:szCs w:val="24"/>
          </w:rPr>
          <w:t>www.energy.gov.il</w:t>
        </w:r>
      </w:hyperlink>
      <w:r w:rsidR="00C64694" w:rsidRPr="001266DA">
        <w:rPr>
          <w:rFonts w:hint="cs"/>
          <w:rtl/>
        </w:rPr>
        <w:t>.</w:t>
      </w:r>
    </w:p>
    <w:p w:rsidR="00B25C7A" w:rsidRPr="001266DA" w:rsidRDefault="00B25C7A" w:rsidP="004D148F">
      <w:pPr>
        <w:tabs>
          <w:tab w:val="left" w:pos="2200"/>
        </w:tabs>
        <w:autoSpaceDE w:val="0"/>
        <w:autoSpaceDN w:val="0"/>
        <w:adjustRightInd w:val="0"/>
        <w:spacing w:line="276" w:lineRule="auto"/>
        <w:ind w:left="-1"/>
        <w:jc w:val="both"/>
        <w:rPr>
          <w:rFonts w:ascii="Arial" w:hAnsi="Arial"/>
          <w:b/>
          <w:color w:val="FF0000"/>
          <w:szCs w:val="24"/>
          <w:rtl/>
        </w:rPr>
      </w:pPr>
    </w:p>
    <w:p w:rsidR="00B25C7A" w:rsidRPr="006106D1" w:rsidRDefault="00B25C7A" w:rsidP="004D148F">
      <w:pPr>
        <w:tabs>
          <w:tab w:val="left" w:pos="2200"/>
        </w:tabs>
        <w:autoSpaceDE w:val="0"/>
        <w:autoSpaceDN w:val="0"/>
        <w:adjustRightInd w:val="0"/>
        <w:spacing w:line="276" w:lineRule="auto"/>
        <w:ind w:left="-1"/>
        <w:jc w:val="both"/>
        <w:rPr>
          <w:rFonts w:ascii="Arial" w:hAnsi="Arial"/>
          <w:b/>
          <w:szCs w:val="24"/>
        </w:rPr>
      </w:pPr>
      <w:r w:rsidRPr="006106D1">
        <w:rPr>
          <w:rFonts w:ascii="Arial" w:hAnsi="Arial"/>
          <w:b/>
          <w:szCs w:val="24"/>
          <w:rtl/>
        </w:rPr>
        <w:t>את מעטפ</w:t>
      </w:r>
      <w:r w:rsidRPr="006106D1">
        <w:rPr>
          <w:rFonts w:ascii="Arial" w:hAnsi="Arial" w:hint="cs"/>
          <w:b/>
          <w:szCs w:val="24"/>
          <w:rtl/>
        </w:rPr>
        <w:t>ת המכרז</w:t>
      </w:r>
      <w:r w:rsidRPr="006106D1">
        <w:rPr>
          <w:rFonts w:ascii="Arial" w:hAnsi="Arial"/>
          <w:b/>
          <w:szCs w:val="24"/>
          <w:rtl/>
        </w:rPr>
        <w:t xml:space="preserve"> יש להכניס לתיבת המכרזים, הנמצאת במשרד </w:t>
      </w:r>
      <w:r w:rsidRPr="006106D1">
        <w:rPr>
          <w:rFonts w:ascii="Arial" w:hAnsi="Arial" w:hint="cs"/>
          <w:b/>
          <w:szCs w:val="24"/>
          <w:rtl/>
        </w:rPr>
        <w:t>האנרגיה והמים</w:t>
      </w:r>
      <w:r w:rsidRPr="006106D1">
        <w:rPr>
          <w:rFonts w:ascii="Arial" w:hAnsi="Arial"/>
          <w:b/>
          <w:szCs w:val="24"/>
          <w:rtl/>
        </w:rPr>
        <w:t xml:space="preserve">, </w:t>
      </w:r>
      <w:proofErr w:type="spellStart"/>
      <w:r w:rsidRPr="006106D1">
        <w:rPr>
          <w:rFonts w:ascii="Arial" w:hAnsi="Arial"/>
          <w:b/>
          <w:szCs w:val="24"/>
          <w:rtl/>
        </w:rPr>
        <w:t>רח</w:t>
      </w:r>
      <w:proofErr w:type="spellEnd"/>
      <w:r w:rsidRPr="006106D1">
        <w:rPr>
          <w:rFonts w:ascii="Arial" w:hAnsi="Arial"/>
          <w:b/>
          <w:szCs w:val="24"/>
          <w:rtl/>
        </w:rPr>
        <w:t xml:space="preserve">' יפו 216, ירושלים, בקומה </w:t>
      </w:r>
      <w:r w:rsidRPr="006106D1">
        <w:rPr>
          <w:rFonts w:ascii="Arial" w:hAnsi="Arial" w:hint="cs"/>
          <w:b/>
          <w:szCs w:val="24"/>
          <w:rtl/>
        </w:rPr>
        <w:t>7</w:t>
      </w:r>
      <w:r w:rsidRPr="006106D1">
        <w:rPr>
          <w:rFonts w:ascii="Arial" w:hAnsi="Arial"/>
          <w:b/>
          <w:szCs w:val="24"/>
          <w:rtl/>
        </w:rPr>
        <w:t xml:space="preserve"> (במסדרון),</w:t>
      </w:r>
      <w:r w:rsidRPr="006106D1">
        <w:rPr>
          <w:rFonts w:ascii="Arial" w:hAnsi="Arial" w:hint="cs"/>
          <w:b/>
          <w:szCs w:val="24"/>
          <w:rtl/>
        </w:rPr>
        <w:t xml:space="preserve"> לא יאוחר </w:t>
      </w:r>
      <w:r w:rsidRPr="006106D1">
        <w:rPr>
          <w:rFonts w:ascii="Arial" w:hAnsi="Arial" w:hint="cs"/>
          <w:bCs/>
          <w:szCs w:val="24"/>
          <w:u w:val="single"/>
          <w:rtl/>
        </w:rPr>
        <w:t xml:space="preserve">מיום </w:t>
      </w:r>
      <w:r w:rsidR="00072FB0" w:rsidRPr="006106D1">
        <w:rPr>
          <w:rFonts w:ascii="Arial" w:hAnsi="Arial" w:hint="cs"/>
          <w:bCs/>
          <w:szCs w:val="24"/>
          <w:u w:val="single"/>
          <w:rtl/>
        </w:rPr>
        <w:t>29.11.</w:t>
      </w:r>
      <w:r w:rsidR="006F7457" w:rsidRPr="006106D1">
        <w:rPr>
          <w:rFonts w:ascii="Arial" w:hAnsi="Arial" w:hint="cs"/>
          <w:bCs/>
          <w:szCs w:val="24"/>
          <w:u w:val="single"/>
          <w:rtl/>
        </w:rPr>
        <w:t>12</w:t>
      </w:r>
      <w:r w:rsidR="00667AA0" w:rsidRPr="006106D1">
        <w:rPr>
          <w:rFonts w:ascii="Arial" w:hAnsi="Arial" w:hint="cs"/>
          <w:bCs/>
          <w:szCs w:val="24"/>
          <w:u w:val="single"/>
          <w:rtl/>
        </w:rPr>
        <w:t xml:space="preserve"> </w:t>
      </w:r>
      <w:r w:rsidRPr="006106D1">
        <w:rPr>
          <w:rFonts w:ascii="Arial" w:hAnsi="Arial" w:hint="cs"/>
          <w:bCs/>
          <w:szCs w:val="24"/>
          <w:u w:val="single"/>
          <w:rtl/>
        </w:rPr>
        <w:t>בשעה 00</w:t>
      </w:r>
      <w:r w:rsidRPr="006106D1">
        <w:rPr>
          <w:rFonts w:ascii="Arial" w:hAnsi="Arial"/>
          <w:bCs/>
          <w:szCs w:val="24"/>
          <w:u w:val="single"/>
        </w:rPr>
        <w:t>:</w:t>
      </w:r>
      <w:r w:rsidRPr="006106D1">
        <w:rPr>
          <w:rFonts w:ascii="Arial" w:hAnsi="Arial" w:hint="cs"/>
          <w:bCs/>
          <w:szCs w:val="24"/>
          <w:u w:val="single"/>
          <w:rtl/>
        </w:rPr>
        <w:t xml:space="preserve">14. </w:t>
      </w:r>
      <w:r w:rsidRPr="006106D1">
        <w:rPr>
          <w:rFonts w:ascii="Arial" w:hAnsi="Arial" w:hint="cs"/>
          <w:bCs/>
          <w:szCs w:val="24"/>
          <w:rtl/>
        </w:rPr>
        <w:t>הצעת המחיר תוגש במעטפה נפרדת (בתוך מעטפת ההצעה) על גבי המעטפה יצוין שם המכרז ומספרו.</w:t>
      </w:r>
    </w:p>
    <w:p w:rsidR="00B25C7A" w:rsidRPr="006106D1" w:rsidRDefault="00B25C7A" w:rsidP="004D148F">
      <w:pPr>
        <w:tabs>
          <w:tab w:val="left" w:pos="2200"/>
        </w:tabs>
        <w:autoSpaceDE w:val="0"/>
        <w:autoSpaceDN w:val="0"/>
        <w:adjustRightInd w:val="0"/>
        <w:spacing w:line="276" w:lineRule="auto"/>
        <w:ind w:left="-1"/>
        <w:jc w:val="both"/>
        <w:rPr>
          <w:rFonts w:ascii="Arial" w:hAnsi="Arial"/>
          <w:b/>
          <w:szCs w:val="24"/>
          <w:rtl/>
        </w:rPr>
      </w:pPr>
    </w:p>
    <w:p w:rsidR="00B25C7A" w:rsidRPr="006106D1" w:rsidRDefault="00B25C7A" w:rsidP="004D148F">
      <w:pPr>
        <w:tabs>
          <w:tab w:val="left" w:pos="2200"/>
        </w:tabs>
        <w:autoSpaceDE w:val="0"/>
        <w:autoSpaceDN w:val="0"/>
        <w:adjustRightInd w:val="0"/>
        <w:spacing w:line="276" w:lineRule="auto"/>
        <w:ind w:left="-1"/>
        <w:jc w:val="both"/>
        <w:rPr>
          <w:rFonts w:ascii="Arial" w:hAnsi="Arial"/>
          <w:b/>
          <w:szCs w:val="24"/>
          <w:rtl/>
        </w:rPr>
      </w:pPr>
      <w:r w:rsidRPr="006106D1">
        <w:rPr>
          <w:rFonts w:ascii="Arial" w:hAnsi="Arial" w:hint="cs"/>
          <w:b/>
          <w:szCs w:val="24"/>
          <w:rtl/>
        </w:rPr>
        <w:t>בכל מקרה של סתירה בין האמור בהודעה זו לאמור במסמכי המכרז - יגבר האמור במסמכי המכרז.</w:t>
      </w:r>
    </w:p>
    <w:p w:rsidR="00B25C7A" w:rsidRPr="006106D1" w:rsidRDefault="00B25C7A" w:rsidP="004D148F">
      <w:pPr>
        <w:pStyle w:val="aa"/>
        <w:spacing w:line="276" w:lineRule="auto"/>
        <w:ind w:left="0"/>
        <w:contextualSpacing w:val="0"/>
        <w:jc w:val="both"/>
        <w:rPr>
          <w:b/>
          <w:bCs/>
          <w:szCs w:val="24"/>
          <w:u w:val="single"/>
          <w:rtl/>
        </w:rPr>
      </w:pPr>
    </w:p>
    <w:p w:rsidR="00B25C7A" w:rsidRPr="006106D1" w:rsidRDefault="00B25C7A" w:rsidP="004D148F">
      <w:pPr>
        <w:pStyle w:val="aa"/>
        <w:spacing w:line="276" w:lineRule="auto"/>
        <w:ind w:left="-1"/>
        <w:contextualSpacing w:val="0"/>
        <w:jc w:val="both"/>
        <w:rPr>
          <w:b/>
          <w:bCs/>
          <w:szCs w:val="24"/>
          <w:u w:val="single"/>
          <w:rtl/>
        </w:rPr>
      </w:pPr>
    </w:p>
    <w:p w:rsidR="00B25C7A" w:rsidRPr="006106D1" w:rsidRDefault="00B25C7A" w:rsidP="004D148F">
      <w:pPr>
        <w:pStyle w:val="aa"/>
        <w:spacing w:line="276" w:lineRule="auto"/>
        <w:ind w:left="-1"/>
        <w:contextualSpacing w:val="0"/>
        <w:jc w:val="both"/>
        <w:rPr>
          <w:b/>
          <w:bCs/>
          <w:szCs w:val="24"/>
          <w:u w:val="single"/>
          <w:rtl/>
        </w:rPr>
      </w:pPr>
      <w:r w:rsidRPr="006106D1">
        <w:rPr>
          <w:rFonts w:hint="cs"/>
          <w:b/>
          <w:bCs/>
          <w:szCs w:val="24"/>
          <w:u w:val="single"/>
          <w:rtl/>
        </w:rPr>
        <w:t>הליך הבהרות:</w:t>
      </w:r>
    </w:p>
    <w:p w:rsidR="00B25C7A" w:rsidRPr="006106D1" w:rsidRDefault="00B25C7A" w:rsidP="004D148F">
      <w:pPr>
        <w:spacing w:line="276" w:lineRule="auto"/>
        <w:ind w:left="-1"/>
        <w:jc w:val="both"/>
        <w:rPr>
          <w:b/>
          <w:bCs/>
          <w:szCs w:val="24"/>
          <w:u w:val="single"/>
          <w:rtl/>
        </w:rPr>
      </w:pPr>
      <w:r w:rsidRPr="006106D1">
        <w:rPr>
          <w:rFonts w:hint="cs"/>
          <w:szCs w:val="24"/>
          <w:rtl/>
        </w:rPr>
        <w:t xml:space="preserve">בשאלות והבהרות יש לפנות בכתב עד לתאריך </w:t>
      </w:r>
      <w:r w:rsidR="004D148F" w:rsidRPr="006106D1">
        <w:rPr>
          <w:rFonts w:hint="cs"/>
          <w:b/>
          <w:bCs/>
          <w:szCs w:val="24"/>
          <w:u w:val="single"/>
          <w:rtl/>
        </w:rPr>
        <w:t>19.11.12</w:t>
      </w:r>
      <w:r w:rsidRPr="006106D1">
        <w:rPr>
          <w:rFonts w:hint="cs"/>
          <w:szCs w:val="24"/>
          <w:rtl/>
        </w:rPr>
        <w:t xml:space="preserve"> בשעה </w:t>
      </w:r>
      <w:r w:rsidRPr="006106D1">
        <w:rPr>
          <w:rFonts w:hint="cs"/>
          <w:b/>
          <w:bCs/>
          <w:szCs w:val="24"/>
          <w:u w:val="single"/>
          <w:rtl/>
        </w:rPr>
        <w:t>14:00</w:t>
      </w:r>
      <w:r w:rsidRPr="006106D1">
        <w:rPr>
          <w:rFonts w:hint="cs"/>
          <w:szCs w:val="24"/>
          <w:rtl/>
        </w:rPr>
        <w:t xml:space="preserve"> לגב' אילנה טמסוט, מנהלת יחידת חוזים והתקשרויות, בפקס מספר:  02-5006764 או בכתובת מייל </w:t>
      </w:r>
      <w:r w:rsidRPr="006106D1">
        <w:rPr>
          <w:szCs w:val="24"/>
        </w:rPr>
        <w:t>itamsut@energy.gov.il</w:t>
      </w:r>
      <w:r w:rsidRPr="006106D1">
        <w:rPr>
          <w:rFonts w:hint="cs"/>
          <w:szCs w:val="24"/>
          <w:rtl/>
        </w:rPr>
        <w:t xml:space="preserve">. ניתן לוודא קבלת הפקס בטלפון מספר 02-5006764. התשובות יפורסמו באתר האינטרנט של המשרד החל מיום </w:t>
      </w:r>
      <w:r w:rsidR="006F7457" w:rsidRPr="006106D1">
        <w:rPr>
          <w:rFonts w:hint="cs"/>
          <w:b/>
          <w:bCs/>
          <w:szCs w:val="24"/>
          <w:u w:val="single"/>
          <w:rtl/>
        </w:rPr>
        <w:t>22.11.12</w:t>
      </w:r>
      <w:r w:rsidRPr="006106D1">
        <w:rPr>
          <w:rFonts w:hint="cs"/>
          <w:szCs w:val="24"/>
          <w:rtl/>
        </w:rPr>
        <w:t>.</w:t>
      </w:r>
    </w:p>
    <w:p w:rsidR="00B25C7A" w:rsidRPr="006106D1" w:rsidRDefault="00B25C7A" w:rsidP="004D148F">
      <w:pPr>
        <w:spacing w:line="276" w:lineRule="auto"/>
        <w:ind w:left="-1"/>
        <w:jc w:val="both"/>
        <w:rPr>
          <w:szCs w:val="24"/>
          <w:rtl/>
        </w:rPr>
      </w:pPr>
      <w:r w:rsidRPr="006106D1">
        <w:rPr>
          <w:rFonts w:hint="cs"/>
          <w:szCs w:val="24"/>
          <w:rtl/>
        </w:rPr>
        <w:t xml:space="preserve">                                                                               </w:t>
      </w:r>
    </w:p>
    <w:p w:rsidR="00B25C7A" w:rsidRPr="006106D1" w:rsidRDefault="00B25C7A" w:rsidP="004D148F">
      <w:pPr>
        <w:spacing w:line="276" w:lineRule="auto"/>
        <w:ind w:left="-1"/>
        <w:jc w:val="right"/>
        <w:rPr>
          <w:szCs w:val="24"/>
          <w:rtl/>
        </w:rPr>
      </w:pPr>
      <w:r w:rsidRPr="006106D1">
        <w:rPr>
          <w:rFonts w:hint="cs"/>
          <w:szCs w:val="24"/>
          <w:rtl/>
        </w:rPr>
        <w:t xml:space="preserve">  </w:t>
      </w:r>
      <w:r w:rsidRPr="006106D1">
        <w:rPr>
          <w:szCs w:val="24"/>
          <w:rtl/>
        </w:rPr>
        <w:t>בברכה,</w:t>
      </w:r>
    </w:p>
    <w:p w:rsidR="00B25C7A" w:rsidRPr="006106D1" w:rsidRDefault="00B25C7A" w:rsidP="004D148F">
      <w:pPr>
        <w:tabs>
          <w:tab w:val="center" w:pos="8078"/>
        </w:tabs>
        <w:spacing w:line="276" w:lineRule="auto"/>
        <w:ind w:left="-1"/>
        <w:jc w:val="right"/>
        <w:rPr>
          <w:szCs w:val="24"/>
          <w:rtl/>
        </w:rPr>
      </w:pPr>
      <w:r w:rsidRPr="006106D1">
        <w:rPr>
          <w:szCs w:val="24"/>
          <w:rtl/>
        </w:rPr>
        <w:tab/>
        <w:t>ועדת המכרזים</w:t>
      </w:r>
    </w:p>
    <w:p w:rsidR="00B25C7A" w:rsidRPr="006106D1" w:rsidRDefault="00B25C7A" w:rsidP="00B25C7A">
      <w:pPr>
        <w:rPr>
          <w:szCs w:val="24"/>
        </w:rPr>
      </w:pPr>
    </w:p>
    <w:sectPr w:rsidR="00B25C7A" w:rsidRPr="006106D1" w:rsidSect="00B520F7">
      <w:headerReference w:type="even" r:id="rId13"/>
      <w:headerReference w:type="default" r:id="rId14"/>
      <w:footerReference w:type="default" r:id="rId15"/>
      <w:headerReference w:type="first" r:id="rId16"/>
      <w:footerReference w:type="first" r:id="rId17"/>
      <w:pgSz w:w="11906" w:h="16838"/>
      <w:pgMar w:top="1440" w:right="1133" w:bottom="1440" w:left="1418"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4356" w:rsidRDefault="006E4356">
      <w:r>
        <w:separator/>
      </w:r>
    </w:p>
  </w:endnote>
  <w:endnote w:type="continuationSeparator" w:id="0">
    <w:p w:rsidR="006E4356" w:rsidRDefault="006E43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356" w:rsidRDefault="006E4356" w:rsidP="00712673">
    <w:pPr>
      <w:pStyle w:val="11"/>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E4356" w:rsidRPr="00581672" w:rsidRDefault="006E4356" w:rsidP="00581672">
    <w:pPr>
      <w:pStyle w:val="11"/>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356" w:rsidRDefault="006E4356" w:rsidP="00524880">
    <w:pPr>
      <w:pStyle w:val="11"/>
      <w:pBdr>
        <w:top w:val="single" w:sz="6" w:space="1" w:color="auto"/>
      </w:pBdr>
      <w:jc w:val="center"/>
      <w:rPr>
        <w:rtl/>
      </w:rPr>
    </w:pP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E4356" w:rsidRPr="00FC5DE0" w:rsidRDefault="006E4356" w:rsidP="0016193E">
    <w:pPr>
      <w:pStyle w:val="1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4356" w:rsidRDefault="006E4356">
      <w:r>
        <w:separator/>
      </w:r>
    </w:p>
  </w:footnote>
  <w:footnote w:type="continuationSeparator" w:id="0">
    <w:p w:rsidR="006E4356" w:rsidRDefault="006E435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356" w:rsidRDefault="00B20B51">
    <w:pPr>
      <w:pStyle w:val="a3"/>
      <w:framePr w:wrap="around" w:vAnchor="text" w:hAnchor="margin" w:xAlign="center" w:y="1"/>
      <w:rPr>
        <w:rStyle w:val="a6"/>
        <w:rtl/>
      </w:rPr>
    </w:pPr>
    <w:r>
      <w:rPr>
        <w:rStyle w:val="a6"/>
        <w:rtl/>
      </w:rPr>
      <w:fldChar w:fldCharType="begin"/>
    </w:r>
    <w:r w:rsidR="006E4356">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356" w:rsidRPr="00D3749A" w:rsidRDefault="006E4356"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20B51" w:rsidRPr="00D3749A">
          <w:rPr>
            <w:b/>
            <w:bCs/>
          </w:rPr>
          <w:fldChar w:fldCharType="begin"/>
        </w:r>
        <w:r w:rsidRPr="00D3749A">
          <w:rPr>
            <w:b/>
            <w:bCs/>
          </w:rPr>
          <w:instrText xml:space="preserve"> PAGE   \* MERGEFORMAT </w:instrText>
        </w:r>
        <w:r w:rsidR="00B20B51" w:rsidRPr="00D3749A">
          <w:rPr>
            <w:b/>
            <w:bCs/>
          </w:rPr>
          <w:fldChar w:fldCharType="separate"/>
        </w:r>
        <w:r w:rsidRPr="006E4356">
          <w:rPr>
            <w:rFonts w:cs="Calibri"/>
            <w:b/>
            <w:bCs/>
            <w:noProof/>
            <w:rtl/>
            <w:lang w:val="he-IL"/>
          </w:rPr>
          <w:t>2</w:t>
        </w:r>
        <w:r w:rsidR="00B20B51" w:rsidRPr="00D3749A">
          <w:rPr>
            <w:b/>
            <w:bCs/>
          </w:rPr>
          <w:fldChar w:fldCharType="end"/>
        </w:r>
        <w:r w:rsidRPr="00D3749A">
          <w:rPr>
            <w:rFonts w:hint="cs"/>
            <w:b/>
            <w:bCs/>
            <w:rtl/>
          </w:rPr>
          <w:t xml:space="preserve"> -</w:t>
        </w:r>
      </w:sdtContent>
    </w:sdt>
  </w:p>
  <w:p w:rsidR="006E4356" w:rsidRPr="008B766D" w:rsidRDefault="006E4356"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356" w:rsidRDefault="006E4356" w:rsidP="00EA4FBF">
    <w:pPr>
      <w:pStyle w:val="a3"/>
      <w:spacing w:line="276" w:lineRule="auto"/>
      <w:jc w:val="center"/>
      <w:rPr>
        <w:b/>
        <w:bCs/>
        <w:szCs w:val="40"/>
        <w:rtl/>
      </w:rPr>
    </w:pPr>
    <w:r>
      <w:rPr>
        <w:b/>
        <w:bCs/>
        <w:szCs w:val="40"/>
        <w:rtl/>
      </w:rPr>
      <w:t>מדינת ישראל</w:t>
    </w:r>
  </w:p>
  <w:p w:rsidR="006E4356" w:rsidRPr="0090713A" w:rsidRDefault="006E4356" w:rsidP="0090713A">
    <w:pPr>
      <w:pStyle w:val="a3"/>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1"/>
  </w:num>
  <w:num w:numId="3">
    <w:abstractNumId w:val="7"/>
  </w:num>
  <w:num w:numId="4">
    <w:abstractNumId w:val="19"/>
  </w:num>
  <w:num w:numId="5">
    <w:abstractNumId w:val="10"/>
  </w:num>
  <w:num w:numId="6">
    <w:abstractNumId w:val="3"/>
  </w:num>
  <w:num w:numId="7">
    <w:abstractNumId w:val="9"/>
  </w:num>
  <w:num w:numId="8">
    <w:abstractNumId w:val="11"/>
  </w:num>
  <w:num w:numId="9">
    <w:abstractNumId w:val="24"/>
  </w:num>
  <w:num w:numId="10">
    <w:abstractNumId w:val="16"/>
  </w:num>
  <w:num w:numId="11">
    <w:abstractNumId w:val="1"/>
  </w:num>
  <w:num w:numId="12">
    <w:abstractNumId w:val="15"/>
  </w:num>
  <w:num w:numId="13">
    <w:abstractNumId w:val="23"/>
  </w:num>
  <w:num w:numId="14">
    <w:abstractNumId w:val="12"/>
  </w:num>
  <w:num w:numId="15">
    <w:abstractNumId w:val="4"/>
  </w:num>
  <w:num w:numId="16">
    <w:abstractNumId w:val="5"/>
  </w:num>
  <w:num w:numId="17">
    <w:abstractNumId w:val="18"/>
  </w:num>
  <w:num w:numId="18">
    <w:abstractNumId w:val="13"/>
  </w:num>
  <w:num w:numId="19">
    <w:abstractNumId w:val="25"/>
  </w:num>
  <w:num w:numId="20">
    <w:abstractNumId w:val="14"/>
  </w:num>
  <w:num w:numId="21">
    <w:abstractNumId w:val="2"/>
  </w:num>
  <w:num w:numId="22">
    <w:abstractNumId w:val="8"/>
  </w:num>
  <w:num w:numId="23">
    <w:abstractNumId w:val="17"/>
  </w:num>
  <w:num w:numId="24">
    <w:abstractNumId w:val="22"/>
  </w:num>
  <w:num w:numId="25">
    <w:abstractNumId w:val="20"/>
  </w:num>
  <w:num w:numId="26">
    <w:abstractNumId w:val="0"/>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45409"/>
  </w:hdrShapeDefaults>
  <w:footnotePr>
    <w:footnote w:id="-1"/>
    <w:footnote w:id="0"/>
  </w:footnotePr>
  <w:endnotePr>
    <w:endnote w:id="-1"/>
    <w:endnote w:id="0"/>
  </w:endnotePr>
  <w:compat/>
  <w:rsids>
    <w:rsidRoot w:val="00F42907"/>
    <w:rsid w:val="0000576F"/>
    <w:rsid w:val="00016598"/>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47C5"/>
    <w:rsid w:val="000F0C8E"/>
    <w:rsid w:val="00112A01"/>
    <w:rsid w:val="00114521"/>
    <w:rsid w:val="001266DA"/>
    <w:rsid w:val="00144716"/>
    <w:rsid w:val="001617C9"/>
    <w:rsid w:val="0016193E"/>
    <w:rsid w:val="001858F8"/>
    <w:rsid w:val="00187CC8"/>
    <w:rsid w:val="001A0FEB"/>
    <w:rsid w:val="001B2F89"/>
    <w:rsid w:val="001B56C4"/>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503FF"/>
    <w:rsid w:val="00376817"/>
    <w:rsid w:val="00395A81"/>
    <w:rsid w:val="003A30BD"/>
    <w:rsid w:val="003D070B"/>
    <w:rsid w:val="00441BC4"/>
    <w:rsid w:val="004507AE"/>
    <w:rsid w:val="00451C6D"/>
    <w:rsid w:val="00454AA8"/>
    <w:rsid w:val="00457790"/>
    <w:rsid w:val="00467995"/>
    <w:rsid w:val="0047091B"/>
    <w:rsid w:val="004864FD"/>
    <w:rsid w:val="004B49E7"/>
    <w:rsid w:val="004B5ED3"/>
    <w:rsid w:val="004D148F"/>
    <w:rsid w:val="00513568"/>
    <w:rsid w:val="00516757"/>
    <w:rsid w:val="00524880"/>
    <w:rsid w:val="00533FCA"/>
    <w:rsid w:val="0053624C"/>
    <w:rsid w:val="0054114E"/>
    <w:rsid w:val="0054428A"/>
    <w:rsid w:val="00572795"/>
    <w:rsid w:val="00581672"/>
    <w:rsid w:val="00597C4B"/>
    <w:rsid w:val="005A0DC2"/>
    <w:rsid w:val="005A4613"/>
    <w:rsid w:val="005D39FC"/>
    <w:rsid w:val="005D5135"/>
    <w:rsid w:val="005E1D69"/>
    <w:rsid w:val="005E5E77"/>
    <w:rsid w:val="00610303"/>
    <w:rsid w:val="006106D1"/>
    <w:rsid w:val="00624679"/>
    <w:rsid w:val="00641A56"/>
    <w:rsid w:val="006426A9"/>
    <w:rsid w:val="006500F2"/>
    <w:rsid w:val="00667AA0"/>
    <w:rsid w:val="006724AB"/>
    <w:rsid w:val="0069709F"/>
    <w:rsid w:val="006B4469"/>
    <w:rsid w:val="006B7F74"/>
    <w:rsid w:val="006C2C32"/>
    <w:rsid w:val="006D2289"/>
    <w:rsid w:val="006E4356"/>
    <w:rsid w:val="006E72C5"/>
    <w:rsid w:val="006F7457"/>
    <w:rsid w:val="006F7B10"/>
    <w:rsid w:val="00712673"/>
    <w:rsid w:val="0071514A"/>
    <w:rsid w:val="00721721"/>
    <w:rsid w:val="00740D98"/>
    <w:rsid w:val="00753138"/>
    <w:rsid w:val="00755CF3"/>
    <w:rsid w:val="00771F8F"/>
    <w:rsid w:val="007849A9"/>
    <w:rsid w:val="0078568E"/>
    <w:rsid w:val="007A76DF"/>
    <w:rsid w:val="007B301D"/>
    <w:rsid w:val="007E2CCD"/>
    <w:rsid w:val="007F61FE"/>
    <w:rsid w:val="00802BA6"/>
    <w:rsid w:val="00805FD8"/>
    <w:rsid w:val="00811390"/>
    <w:rsid w:val="00817153"/>
    <w:rsid w:val="00824DD5"/>
    <w:rsid w:val="0086169C"/>
    <w:rsid w:val="00861DDB"/>
    <w:rsid w:val="008675F8"/>
    <w:rsid w:val="00880426"/>
    <w:rsid w:val="008A1C11"/>
    <w:rsid w:val="008A57D2"/>
    <w:rsid w:val="008B64C0"/>
    <w:rsid w:val="008B766D"/>
    <w:rsid w:val="008C2B14"/>
    <w:rsid w:val="008C6304"/>
    <w:rsid w:val="008E625E"/>
    <w:rsid w:val="008F164D"/>
    <w:rsid w:val="00900B65"/>
    <w:rsid w:val="00901041"/>
    <w:rsid w:val="0090713A"/>
    <w:rsid w:val="00911C83"/>
    <w:rsid w:val="0092165D"/>
    <w:rsid w:val="00924837"/>
    <w:rsid w:val="00941814"/>
    <w:rsid w:val="00956911"/>
    <w:rsid w:val="00964B15"/>
    <w:rsid w:val="0098267B"/>
    <w:rsid w:val="009C1E95"/>
    <w:rsid w:val="009F0B13"/>
    <w:rsid w:val="009F25EB"/>
    <w:rsid w:val="009F2EC3"/>
    <w:rsid w:val="00A0165F"/>
    <w:rsid w:val="00A104F4"/>
    <w:rsid w:val="00A107E7"/>
    <w:rsid w:val="00A16D89"/>
    <w:rsid w:val="00A32262"/>
    <w:rsid w:val="00A33613"/>
    <w:rsid w:val="00A359BD"/>
    <w:rsid w:val="00A63F7A"/>
    <w:rsid w:val="00A94E1B"/>
    <w:rsid w:val="00A96C51"/>
    <w:rsid w:val="00A977B7"/>
    <w:rsid w:val="00AB7390"/>
    <w:rsid w:val="00AD02A9"/>
    <w:rsid w:val="00AD1441"/>
    <w:rsid w:val="00AD6F36"/>
    <w:rsid w:val="00AD73C1"/>
    <w:rsid w:val="00AD762C"/>
    <w:rsid w:val="00AE59BD"/>
    <w:rsid w:val="00AF211F"/>
    <w:rsid w:val="00AF68CD"/>
    <w:rsid w:val="00B1246E"/>
    <w:rsid w:val="00B15F6B"/>
    <w:rsid w:val="00B20B51"/>
    <w:rsid w:val="00B2533E"/>
    <w:rsid w:val="00B25C7A"/>
    <w:rsid w:val="00B300E0"/>
    <w:rsid w:val="00B520F7"/>
    <w:rsid w:val="00B60E2D"/>
    <w:rsid w:val="00B82F19"/>
    <w:rsid w:val="00B84B35"/>
    <w:rsid w:val="00BA47B7"/>
    <w:rsid w:val="00BC0E05"/>
    <w:rsid w:val="00BC5CC1"/>
    <w:rsid w:val="00BF39D6"/>
    <w:rsid w:val="00BF4B32"/>
    <w:rsid w:val="00BF712F"/>
    <w:rsid w:val="00C0686B"/>
    <w:rsid w:val="00C15681"/>
    <w:rsid w:val="00C33B51"/>
    <w:rsid w:val="00C45C18"/>
    <w:rsid w:val="00C5046C"/>
    <w:rsid w:val="00C516A1"/>
    <w:rsid w:val="00C64694"/>
    <w:rsid w:val="00C668B6"/>
    <w:rsid w:val="00C80AD2"/>
    <w:rsid w:val="00C80CDB"/>
    <w:rsid w:val="00C8466A"/>
    <w:rsid w:val="00C855B6"/>
    <w:rsid w:val="00C91F7F"/>
    <w:rsid w:val="00CA2BA0"/>
    <w:rsid w:val="00CB33E5"/>
    <w:rsid w:val="00D03624"/>
    <w:rsid w:val="00D1553E"/>
    <w:rsid w:val="00D2513A"/>
    <w:rsid w:val="00D35E0D"/>
    <w:rsid w:val="00D3749A"/>
    <w:rsid w:val="00D37641"/>
    <w:rsid w:val="00D60F68"/>
    <w:rsid w:val="00D6507C"/>
    <w:rsid w:val="00D732B0"/>
    <w:rsid w:val="00D8153D"/>
    <w:rsid w:val="00D83A6E"/>
    <w:rsid w:val="00DA7FDB"/>
    <w:rsid w:val="00DB23A4"/>
    <w:rsid w:val="00DD792B"/>
    <w:rsid w:val="00DE05FC"/>
    <w:rsid w:val="00E001A4"/>
    <w:rsid w:val="00E40280"/>
    <w:rsid w:val="00E50E6B"/>
    <w:rsid w:val="00E50EE0"/>
    <w:rsid w:val="00E742CA"/>
    <w:rsid w:val="00E90583"/>
    <w:rsid w:val="00EA38C5"/>
    <w:rsid w:val="00EA4FBF"/>
    <w:rsid w:val="00EB319A"/>
    <w:rsid w:val="00EC6CEF"/>
    <w:rsid w:val="00EC6FA3"/>
    <w:rsid w:val="00ED37B2"/>
    <w:rsid w:val="00F076B3"/>
    <w:rsid w:val="00F14C94"/>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54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
    <w:next w:val="a"/>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11">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7">
    <w:name w:val="Placeholder Text"/>
    <w:basedOn w:val="a0"/>
    <w:uiPriority w:val="99"/>
    <w:semiHidden/>
    <w:rsid w:val="00956911"/>
    <w:rPr>
      <w:color w:val="808080"/>
    </w:rPr>
  </w:style>
  <w:style w:type="paragraph" w:styleId="a8">
    <w:name w:val="Balloon Text"/>
    <w:basedOn w:val="a"/>
    <w:link w:val="a9"/>
    <w:rsid w:val="00956911"/>
    <w:rPr>
      <w:rFonts w:ascii="Tahoma" w:hAnsi="Tahoma" w:cs="Tahoma"/>
      <w:sz w:val="16"/>
      <w:szCs w:val="16"/>
    </w:rPr>
  </w:style>
  <w:style w:type="character" w:customStyle="1" w:styleId="a9">
    <w:name w:val="טקסט בלונים תו"/>
    <w:basedOn w:val="a0"/>
    <w:link w:val="a8"/>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a">
    <w:name w:val="List Paragraph"/>
    <w:basedOn w:val="a"/>
    <w:link w:val="ab"/>
    <w:uiPriority w:val="34"/>
    <w:qFormat/>
    <w:rsid w:val="00805FD8"/>
    <w:pPr>
      <w:ind w:left="720"/>
      <w:contextualSpacing/>
    </w:pPr>
  </w:style>
  <w:style w:type="character" w:customStyle="1" w:styleId="ab">
    <w:name w:val="פיסקת רשימה תו"/>
    <w:basedOn w:val="a0"/>
    <w:link w:val="aa"/>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c">
    <w:name w:val="Body Text"/>
    <w:basedOn w:val="a"/>
    <w:link w:val="ad"/>
    <w:rsid w:val="00F37326"/>
    <w:pPr>
      <w:jc w:val="both"/>
    </w:pPr>
    <w:rPr>
      <w:szCs w:val="24"/>
    </w:rPr>
  </w:style>
  <w:style w:type="character" w:customStyle="1" w:styleId="ad">
    <w:name w:val="גוף טקסט תו"/>
    <w:basedOn w:val="a0"/>
    <w:link w:val="ac"/>
    <w:rsid w:val="00F37326"/>
    <w:rPr>
      <w:rFonts w:cs="David"/>
      <w:sz w:val="24"/>
      <w:szCs w:val="24"/>
    </w:rPr>
  </w:style>
  <w:style w:type="table" w:styleId="ae">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
    <w:name w:val="annotation reference"/>
    <w:basedOn w:val="a0"/>
    <w:rsid w:val="00F37326"/>
    <w:rPr>
      <w:sz w:val="16"/>
      <w:szCs w:val="16"/>
    </w:rPr>
  </w:style>
  <w:style w:type="paragraph" w:styleId="af0">
    <w:name w:val="annotation text"/>
    <w:basedOn w:val="a"/>
    <w:link w:val="af1"/>
    <w:rsid w:val="00F37326"/>
    <w:rPr>
      <w:sz w:val="20"/>
      <w:szCs w:val="20"/>
    </w:rPr>
  </w:style>
  <w:style w:type="character" w:customStyle="1" w:styleId="af1">
    <w:name w:val="טקסט הערה תו"/>
    <w:basedOn w:val="a0"/>
    <w:link w:val="af0"/>
    <w:rsid w:val="00F37326"/>
    <w:rPr>
      <w:rFonts w:cs="David"/>
    </w:rPr>
  </w:style>
  <w:style w:type="paragraph" w:styleId="af2">
    <w:name w:val="annotation subject"/>
    <w:basedOn w:val="af0"/>
    <w:next w:val="af0"/>
    <w:link w:val="af3"/>
    <w:rsid w:val="00F37326"/>
    <w:rPr>
      <w:b/>
      <w:bCs/>
    </w:rPr>
  </w:style>
  <w:style w:type="character" w:customStyle="1" w:styleId="af3">
    <w:name w:val="נושא הערה תו"/>
    <w:basedOn w:val="af1"/>
    <w:link w:val="af2"/>
    <w:rsid w:val="00F37326"/>
    <w:rPr>
      <w:b/>
      <w:bCs/>
    </w:rPr>
  </w:style>
  <w:style w:type="paragraph" w:customStyle="1" w:styleId="af4">
    <w:name w:val="הגדרות"/>
    <w:basedOn w:val="a"/>
    <w:rsid w:val="00F37326"/>
    <w:pPr>
      <w:overflowPunct w:val="0"/>
      <w:autoSpaceDE w:val="0"/>
      <w:autoSpaceDN w:val="0"/>
      <w:adjustRightInd w:val="0"/>
      <w:ind w:left="2642" w:hanging="1933"/>
      <w:jc w:val="both"/>
    </w:pPr>
    <w:rPr>
      <w:sz w:val="20"/>
      <w:szCs w:val="24"/>
      <w:lang w:eastAsia="he-IL"/>
    </w:rPr>
  </w:style>
  <w:style w:type="paragraph" w:styleId="af5">
    <w:name w:val="Plain Text"/>
    <w:basedOn w:val="a"/>
    <w:link w:val="af6"/>
    <w:uiPriority w:val="99"/>
    <w:unhideWhenUsed/>
    <w:rsid w:val="005D39FC"/>
    <w:rPr>
      <w:rFonts w:ascii="Consolas" w:eastAsiaTheme="minorHAnsi" w:hAnsi="Consolas" w:cs="Times New Roman"/>
      <w:sz w:val="21"/>
      <w:szCs w:val="21"/>
    </w:rPr>
  </w:style>
  <w:style w:type="character" w:customStyle="1" w:styleId="af6">
    <w:name w:val="טקסט רגיל תו"/>
    <w:basedOn w:val="a0"/>
    <w:link w:val="af5"/>
    <w:uiPriority w:val="99"/>
    <w:rsid w:val="005D39FC"/>
    <w:rPr>
      <w:rFonts w:ascii="Consolas" w:eastAsiaTheme="minorHAnsi" w:hAnsi="Consolas" w:cs="Times New Roman"/>
      <w:sz w:val="21"/>
      <w:szCs w:val="21"/>
    </w:rPr>
  </w:style>
  <w:style w:type="character" w:customStyle="1" w:styleId="41">
    <w:name w:val="כותרת 4 תו"/>
    <w:basedOn w:val="a0"/>
    <w:link w:val="40"/>
    <w:rsid w:val="006E4356"/>
    <w:rPr>
      <w:rFonts w:asciiTheme="majorHAnsi" w:eastAsiaTheme="majorEastAsia" w:hAnsiTheme="majorHAnsi" w:cstheme="majorBidi"/>
      <w:b/>
      <w:bCs/>
      <w:i/>
      <w:iCs/>
      <w:color w:val="4F81BD" w:themeColor="accent1"/>
      <w:sz w:val="24"/>
      <w:szCs w:val="2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חת_688_2012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11 בנובמבר 2012</DocumentCreateDateEnglish>
    <DocumentCreateDateHebrew xmlns="8f5b83e0-a1d3-486c-bd07-833a425c74af">כ"ו בחשון התשע"ג</DocumentCreateDateHebrew>
    <SubjectDocument xmlns="8f5b83e0-a1d3-486c-bd07-833a425c74af">מכרז פומבי 43/12 לאבחון אנרגטי לשימור אנרגיה במערכות קירור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11/11/2012 02:04;53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688</CounterString>
    <LastLockUser xmlns="8f5b83e0-a1d3-486c-bd07-833a425c74af" xsi:nil="true"/>
    <LastCheckOutDate xmlns="8f5b83e0-a1d3-486c-bd07-833a425c74af">11/11/2012 01:52;00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HT_688_2012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2012-11-11T00:00:00+00:00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7AE28DF3-C830-4B40-BA23-AC2DCB2242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224</Words>
  <Characters>1287</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2012-11-13T07:11:00Z</cp:lastPrinted>
  <dcterms:created xsi:type="dcterms:W3CDTF">2012-11-13T07:12:00Z</dcterms:created>
  <dcterms:modified xsi:type="dcterms:W3CDTF">2012-11-13T07:12:00Z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